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0711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A0711B" w:rsidRDefault="00A0711B" w:rsidP="00A0711B">
      <w:pPr>
        <w:rPr>
          <w:rFonts w:ascii="Verdana" w:eastAsia="Times New Roman" w:hAnsi="Verdana"/>
          <w:sz w:val="18"/>
          <w:szCs w:val="18"/>
        </w:rPr>
      </w:pPr>
      <w:r>
        <w:rPr>
          <w:rFonts w:ascii="Verdana" w:eastAsia="Times New Roman" w:hAnsi="Verdana"/>
          <w:b/>
          <w:bCs/>
          <w:sz w:val="18"/>
          <w:szCs w:val="18"/>
        </w:rPr>
        <w:t>Angst na Kanker</w:t>
      </w:r>
      <w:r>
        <w:rPr>
          <w:rFonts w:ascii="Verdana" w:eastAsia="Times New Roman" w:hAnsi="Verdana"/>
          <w:sz w:val="18"/>
          <w:szCs w:val="18"/>
        </w:rPr>
        <w:br/>
      </w:r>
      <w:r>
        <w:rPr>
          <w:rFonts w:ascii="Verdana" w:eastAsia="Times New Roman" w:hAnsi="Verdana"/>
          <w:b/>
          <w:bCs/>
          <w:i/>
          <w:iCs/>
          <w:sz w:val="18"/>
          <w:szCs w:val="18"/>
        </w:rPr>
        <w:t>Wat te doen bij angstklachten na ziekte?</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Angst na ziekte, zoals na kanker, komt veel voor en is begrijpelijk. Veel patiënten zijn bang dat de ziekte terugkomt of erger zal worden. Zo'n </w:t>
      </w:r>
      <w:r>
        <w:rPr>
          <w:rFonts w:ascii="Verdana" w:hAnsi="Verdana"/>
          <w:sz w:val="18"/>
          <w:szCs w:val="18"/>
        </w:rPr>
        <w:t>een op de drie kankerpatiënten heeft jarenlang last van forse angstklachten die hun leven in de weg zitten, ook bij curatieve behandelingen. Die patiënten piekeren veel, laten zich niet makkelijk geruststellen, hebben slaapproblemen, controleren zichzelf o</w:t>
      </w:r>
      <w:r>
        <w:rPr>
          <w:rFonts w:ascii="Verdana" w:hAnsi="Verdana"/>
          <w:sz w:val="18"/>
          <w:szCs w:val="18"/>
        </w:rPr>
        <w:t xml:space="preserve">vermatig en hebben spanningsklachten. Toch is nog onbekend dat angst voor recidive goed te begeleiden en te behandelen is. </w:t>
      </w:r>
      <w:r>
        <w:rPr>
          <w:rFonts w:ascii="Verdana" w:hAnsi="Verdana"/>
          <w:sz w:val="18"/>
          <w:szCs w:val="18"/>
        </w:rPr>
        <w:br/>
      </w:r>
      <w:r>
        <w:rPr>
          <w:rFonts w:ascii="Arial" w:hAnsi="Arial" w:cs="Arial"/>
          <w:sz w:val="18"/>
          <w:szCs w:val="18"/>
        </w:rPr>
        <w:t>​​​​​​​</w:t>
      </w:r>
      <w:r>
        <w:rPr>
          <w:rFonts w:ascii="Verdana" w:hAnsi="Verdana"/>
          <w:sz w:val="18"/>
          <w:szCs w:val="18"/>
        </w:rPr>
        <w:t xml:space="preserve">In deze cursus leer je angsten herkennen en behandelstrategieën toepassen zodat patiënten minder last hebben van onzekerheid </w:t>
      </w:r>
      <w:r>
        <w:rPr>
          <w:rFonts w:ascii="Verdana" w:hAnsi="Verdana"/>
          <w:sz w:val="18"/>
          <w:szCs w:val="18"/>
        </w:rPr>
        <w:t xml:space="preserve">en </w:t>
      </w:r>
      <w:proofErr w:type="spellStart"/>
      <w:r>
        <w:rPr>
          <w:rFonts w:ascii="Verdana" w:hAnsi="Verdana"/>
          <w:sz w:val="18"/>
          <w:szCs w:val="18"/>
        </w:rPr>
        <w:t>angsst</w:t>
      </w:r>
      <w:proofErr w:type="spellEnd"/>
      <w:r>
        <w:rPr>
          <w:rFonts w:ascii="Verdana" w:hAnsi="Verdana"/>
          <w:sz w:val="18"/>
          <w:szCs w:val="18"/>
        </w:rPr>
        <w:t xml:space="preserve"> over de toekomst. Dit wordt gedaan aan de hand van het acroniem HOPPA. HOPPA staat voor Herkennen, Onderzoeken, Praten, Proberen en Accepteren. Je krijgt inzicht in de online zelfhulp training </w:t>
      </w:r>
      <w:r>
        <w:rPr>
          <w:rStyle w:val="Nadruk"/>
          <w:rFonts w:ascii="Verdana" w:hAnsi="Verdana"/>
          <w:sz w:val="18"/>
          <w:szCs w:val="18"/>
        </w:rPr>
        <w:t>www.minderangstnakanker.nl</w:t>
      </w:r>
      <w:r>
        <w:rPr>
          <w:rFonts w:ascii="Verdana" w:hAnsi="Verdana"/>
          <w:sz w:val="18"/>
          <w:szCs w:val="18"/>
        </w:rPr>
        <w:t xml:space="preserve">, die jouw cliënten kunnen </w:t>
      </w:r>
      <w:r>
        <w:rPr>
          <w:rFonts w:ascii="Verdana" w:hAnsi="Verdana"/>
          <w:sz w:val="18"/>
          <w:szCs w:val="18"/>
        </w:rPr>
        <w:t>volgen. Ook leer je hoe je jouw cliënten hierin kunt begeleiden met cognitief gedragstherapeutische interventies.</w:t>
      </w:r>
    </w:p>
    <w:p w:rsidR="00000000" w:rsidRDefault="00A0711B" w:rsidP="00A0711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Meer inzicht in de ondersteuning bij angst met kanker.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Geestelijk verzorger, POH-GGZ, Hbo-verpleegkundige e</w:t>
      </w:r>
      <w:r>
        <w:rPr>
          <w:rFonts w:ascii="Verdana" w:eastAsia="Times New Roman" w:hAnsi="Verdana"/>
          <w:sz w:val="18"/>
          <w:szCs w:val="18"/>
        </w:rPr>
        <w:t>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Introductie, kennismaking, doelen, uitleg acroniem HOPPA:</w:t>
      </w:r>
    </w:p>
    <w:p w:rsidR="00000000" w:rsidRDefault="00A0711B" w:rsidP="00A0711B">
      <w:pPr>
        <w:numPr>
          <w:ilvl w:val="0"/>
          <w:numId w:val="1"/>
        </w:numPr>
        <w:rPr>
          <w:rFonts w:ascii="Verdana" w:eastAsia="Times New Roman" w:hAnsi="Verdana"/>
          <w:sz w:val="18"/>
          <w:szCs w:val="18"/>
        </w:rPr>
      </w:pPr>
      <w:r>
        <w:rPr>
          <w:rFonts w:ascii="Verdana" w:eastAsia="Times New Roman" w:hAnsi="Verdana"/>
          <w:sz w:val="18"/>
          <w:szCs w:val="18"/>
        </w:rPr>
        <w:t>Herkennen: prevalentie en symptomatologie</w:t>
      </w:r>
    </w:p>
    <w:p w:rsidR="00000000" w:rsidRDefault="00A0711B" w:rsidP="00A0711B">
      <w:pPr>
        <w:numPr>
          <w:ilvl w:val="0"/>
          <w:numId w:val="1"/>
        </w:numPr>
        <w:rPr>
          <w:rFonts w:ascii="Verdana" w:eastAsia="Times New Roman" w:hAnsi="Verdana"/>
          <w:sz w:val="18"/>
          <w:szCs w:val="18"/>
        </w:rPr>
      </w:pPr>
      <w:r>
        <w:rPr>
          <w:rFonts w:ascii="Verdana" w:eastAsia="Times New Roman" w:hAnsi="Verdana"/>
          <w:sz w:val="18"/>
          <w:szCs w:val="18"/>
        </w:rPr>
        <w:t>Onderzoeken: diagnostiek en differentiaal diagnostiek. Waarin overlapt angst voor recidive met andere angsten? Hoe leer je</w:t>
      </w:r>
      <w:r>
        <w:rPr>
          <w:rFonts w:ascii="Verdana" w:eastAsia="Times New Roman" w:hAnsi="Verdana"/>
          <w:sz w:val="18"/>
          <w:szCs w:val="18"/>
        </w:rPr>
        <w:t xml:space="preserve"> de specifieke angst van jouw cliënt kennen? In welke context kun je dit plaatsen? Wanneer verwijs je door?</w:t>
      </w:r>
    </w:p>
    <w:p w:rsidR="00000000" w:rsidRDefault="00A0711B" w:rsidP="00A0711B">
      <w:pPr>
        <w:numPr>
          <w:ilvl w:val="0"/>
          <w:numId w:val="1"/>
        </w:numPr>
        <w:rPr>
          <w:rFonts w:ascii="Verdana" w:eastAsia="Times New Roman" w:hAnsi="Verdana"/>
          <w:sz w:val="18"/>
          <w:szCs w:val="18"/>
        </w:rPr>
      </w:pPr>
      <w:r>
        <w:rPr>
          <w:rFonts w:ascii="Verdana" w:eastAsia="Times New Roman" w:hAnsi="Verdana"/>
          <w:sz w:val="18"/>
          <w:szCs w:val="18"/>
        </w:rPr>
        <w:t>Praten en Proberen: begeleiding en behandelstrategieën. Wat kun je doen en hoe kun je jouw cliënten helpen? Een inventarisatie van mogelijkheden.</w:t>
      </w:r>
    </w:p>
    <w:p w:rsidR="00000000" w:rsidRDefault="00A0711B" w:rsidP="00A0711B">
      <w:pPr>
        <w:numPr>
          <w:ilvl w:val="0"/>
          <w:numId w:val="1"/>
        </w:numPr>
        <w:rPr>
          <w:rFonts w:ascii="Verdana" w:eastAsia="Times New Roman" w:hAnsi="Verdana"/>
          <w:sz w:val="18"/>
          <w:szCs w:val="18"/>
        </w:rPr>
      </w:pPr>
      <w:r>
        <w:rPr>
          <w:rFonts w:ascii="Verdana" w:eastAsia="Times New Roman" w:hAnsi="Verdana"/>
          <w:sz w:val="18"/>
          <w:szCs w:val="18"/>
        </w:rPr>
        <w:t>Ac</w:t>
      </w:r>
      <w:r>
        <w:rPr>
          <w:rFonts w:ascii="Verdana" w:eastAsia="Times New Roman" w:hAnsi="Verdana"/>
          <w:sz w:val="18"/>
          <w:szCs w:val="18"/>
        </w:rPr>
        <w:t>cepteren: omgaan met de menselijkheid van de cliënt en van jou als hulpverlener. Hoe help je jouw cliënten zich te verhouden tot een toekomst met onzekerheid en die eindig kan zijn? Angst in de palliatieve fase.</w:t>
      </w:r>
    </w:p>
    <w:p w:rsidR="00000000" w:rsidRDefault="00A0711B" w:rsidP="00A0711B">
      <w:pPr>
        <w:numPr>
          <w:ilvl w:val="0"/>
          <w:numId w:val="1"/>
        </w:numPr>
        <w:rPr>
          <w:rFonts w:ascii="Verdana" w:eastAsia="Times New Roman" w:hAnsi="Verdana"/>
          <w:sz w:val="18"/>
          <w:szCs w:val="18"/>
        </w:rPr>
      </w:pPr>
      <w:r>
        <w:rPr>
          <w:rFonts w:ascii="Verdana" w:eastAsia="Times New Roman" w:hAnsi="Verdana"/>
          <w:sz w:val="18"/>
          <w:szCs w:val="18"/>
        </w:rPr>
        <w:t>Online begeleiding met www.minderangstnakank</w:t>
      </w:r>
      <w:r>
        <w:rPr>
          <w:rFonts w:ascii="Verdana" w:eastAsia="Times New Roman" w:hAnsi="Verdana"/>
          <w:sz w:val="18"/>
          <w:szCs w:val="18"/>
        </w:rPr>
        <w:t xml:space="preserve">er.nl. Hoe begeleid ik mijn cliënten met </w:t>
      </w:r>
      <w:proofErr w:type="spellStart"/>
      <w:r>
        <w:rPr>
          <w:rFonts w:ascii="Verdana" w:eastAsia="Times New Roman" w:hAnsi="Verdana"/>
          <w:sz w:val="18"/>
          <w:szCs w:val="18"/>
        </w:rPr>
        <w:t>e-health</w:t>
      </w:r>
      <w:proofErr w:type="spellEnd"/>
      <w:r>
        <w:rPr>
          <w:rFonts w:ascii="Verdana" w:eastAsia="Times New Roman" w:hAnsi="Verdana"/>
          <w:sz w:val="18"/>
          <w:szCs w:val="18"/>
        </w:rPr>
        <w:t>? Oefenen met online. Een kijkje in de keuken van cognitieve gedragstherapeutische interventies.</w:t>
      </w:r>
    </w:p>
    <w:p w:rsidR="00A0711B" w:rsidRDefault="00A0711B" w:rsidP="00A0711B">
      <w:pPr>
        <w:ind w:left="720"/>
        <w:rPr>
          <w:rFonts w:ascii="Verdana" w:eastAsia="Times New Roman" w:hAnsi="Verdana"/>
          <w:sz w:val="18"/>
          <w:szCs w:val="18"/>
        </w:rPr>
      </w:pPr>
      <w:bookmarkStart w:id="0" w:name="_GoBack"/>
      <w:bookmarkEnd w:id="0"/>
    </w:p>
    <w:p w:rsidR="00000000" w:rsidRDefault="00A0711B">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 xml:space="preserve">bc. Coen </w:t>
      </w:r>
      <w:proofErr w:type="spellStart"/>
      <w:r>
        <w:rPr>
          <w:rFonts w:ascii="Verdana" w:eastAsia="Times New Roman" w:hAnsi="Verdana"/>
          <w:sz w:val="18"/>
          <w:szCs w:val="18"/>
        </w:rPr>
        <w:t>Völker</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eerstelijnspsycholoog. Werkzaam bij het Helen </w:t>
      </w:r>
      <w:proofErr w:type="spellStart"/>
      <w:r>
        <w:rPr>
          <w:rFonts w:ascii="Verdana" w:eastAsia="Times New Roman" w:hAnsi="Verdana"/>
          <w:sz w:val="18"/>
          <w:szCs w:val="18"/>
        </w:rPr>
        <w:t>Dowling</w:t>
      </w:r>
      <w:proofErr w:type="spellEnd"/>
      <w:r>
        <w:rPr>
          <w:rFonts w:ascii="Verdana" w:eastAsia="Times New Roman" w:hAnsi="Verdana"/>
          <w:sz w:val="18"/>
          <w:szCs w:val="18"/>
        </w:rPr>
        <w:t xml:space="preserve"> Instituut en i</w:t>
      </w:r>
      <w:r>
        <w:rPr>
          <w:rFonts w:ascii="Verdana" w:eastAsia="Times New Roman" w:hAnsi="Verdana"/>
          <w:sz w:val="18"/>
          <w:szCs w:val="18"/>
        </w:rPr>
        <w:t>n eigen eerstelijnspsychologenpraktijk.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w:t>
      </w:r>
      <w:r>
        <w:rPr>
          <w:rFonts w:ascii="Verdana" w:eastAsia="Times New Roman" w:hAnsi="Verdana"/>
          <w:sz w:val="18"/>
          <w:szCs w:val="18"/>
        </w:rPr>
        <w:t>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1751E"/>
    <w:multiLevelType w:val="multilevel"/>
    <w:tmpl w:val="BA9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15243"/>
    <w:rsid w:val="00A0711B"/>
    <w:rsid w:val="00B15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D0DD2"/>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92303">
      <w:marLeft w:val="0"/>
      <w:marRight w:val="0"/>
      <w:marTop w:val="0"/>
      <w:marBottom w:val="0"/>
      <w:divBdr>
        <w:top w:val="none" w:sz="0" w:space="0" w:color="auto"/>
        <w:left w:val="none" w:sz="0" w:space="0" w:color="auto"/>
        <w:bottom w:val="none" w:sz="0" w:space="0" w:color="auto"/>
        <w:right w:val="none" w:sz="0" w:space="0" w:color="auto"/>
      </w:divBdr>
      <w:divsChild>
        <w:div w:id="1623264958">
          <w:marLeft w:val="0"/>
          <w:marRight w:val="0"/>
          <w:marTop w:val="0"/>
          <w:marBottom w:val="0"/>
          <w:divBdr>
            <w:top w:val="none" w:sz="0" w:space="0" w:color="auto"/>
            <w:left w:val="none" w:sz="0" w:space="0" w:color="auto"/>
            <w:bottom w:val="none" w:sz="0" w:space="0" w:color="auto"/>
            <w:right w:val="none" w:sz="0" w:space="0" w:color="auto"/>
          </w:divBdr>
          <w:divsChild>
            <w:div w:id="14506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2019-03-21T08:12:00Z</dcterms:created>
  <dcterms:modified xsi:type="dcterms:W3CDTF">2019-03-21T08:13:00Z</dcterms:modified>
</cp:coreProperties>
</file>